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ED" w:rsidRPr="00D51794" w:rsidRDefault="00A42296" w:rsidP="00D51794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Приложение №1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к договор</w:t>
      </w:r>
      <w:r w:rsidR="00A13600" w:rsidRPr="00D51794">
        <w:rPr>
          <w:rFonts w:ascii="Times New Roman" w:hAnsi="Times New Roman"/>
          <w:b/>
          <w:sz w:val="18"/>
          <w:szCs w:val="18"/>
        </w:rPr>
        <w:t>у от</w:t>
      </w:r>
      <w:r w:rsidRPr="00D51794">
        <w:rPr>
          <w:rFonts w:ascii="Times New Roman" w:hAnsi="Times New Roman"/>
          <w:b/>
          <w:sz w:val="18"/>
          <w:szCs w:val="18"/>
        </w:rPr>
        <w:t xml:space="preserve"> </w:t>
      </w:r>
      <w:bookmarkStart w:id="0" w:name="ДатаДоговора"/>
      <w:bookmarkEnd w:id="0"/>
      <w:r w:rsidR="004D2FCB">
        <w:rPr>
          <w:rFonts w:ascii="Times New Roman" w:hAnsi="Times New Roman"/>
          <w:b/>
          <w:sz w:val="18"/>
          <w:szCs w:val="18"/>
        </w:rPr>
        <w:t>06.06.2011</w:t>
      </w:r>
      <w:r w:rsidRPr="00D51794">
        <w:rPr>
          <w:rFonts w:ascii="Times New Roman" w:hAnsi="Times New Roman"/>
          <w:b/>
          <w:sz w:val="18"/>
          <w:szCs w:val="18"/>
        </w:rPr>
        <w:t xml:space="preserve"> №</w:t>
      </w:r>
      <w:bookmarkStart w:id="1" w:name="НомерДоговора"/>
      <w:bookmarkEnd w:id="1"/>
      <w:r w:rsidR="004D2FCB">
        <w:rPr>
          <w:rFonts w:ascii="Times New Roman" w:hAnsi="Times New Roman"/>
          <w:b/>
          <w:sz w:val="18"/>
          <w:szCs w:val="18"/>
        </w:rPr>
        <w:t>421</w:t>
      </w:r>
    </w:p>
    <w:p w:rsidR="004B38F3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 xml:space="preserve">об осуществлении 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технологического</w:t>
      </w:r>
      <w:r w:rsidR="004B38F3" w:rsidRPr="00D51794">
        <w:rPr>
          <w:rFonts w:ascii="Times New Roman" w:hAnsi="Times New Roman"/>
          <w:b/>
          <w:sz w:val="18"/>
          <w:szCs w:val="18"/>
        </w:rPr>
        <w:t xml:space="preserve"> </w:t>
      </w:r>
      <w:r w:rsidRPr="00D51794">
        <w:rPr>
          <w:rFonts w:ascii="Times New Roman" w:hAnsi="Times New Roman"/>
          <w:b/>
          <w:sz w:val="18"/>
          <w:szCs w:val="18"/>
        </w:rPr>
        <w:t>присоединения</w:t>
      </w: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bottomFromText="200" w:vertAnchor="text" w:horzAnchor="margin" w:tblpY="5"/>
        <w:tblW w:w="2340" w:type="dxa"/>
        <w:tblLook w:val="04A0"/>
      </w:tblPr>
      <w:tblGrid>
        <w:gridCol w:w="2340"/>
      </w:tblGrid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182791" w:rsidRPr="004B6622" w:rsidRDefault="00182791" w:rsidP="00182791">
      <w:pPr>
        <w:spacing w:after="0"/>
        <w:rPr>
          <w:vanish/>
          <w:sz w:val="18"/>
          <w:szCs w:val="18"/>
        </w:rPr>
      </w:pPr>
    </w:p>
    <w:tbl>
      <w:tblPr>
        <w:tblpPr w:leftFromText="180" w:rightFromText="180" w:bottomFromText="200" w:vertAnchor="text" w:horzAnchor="page" w:tblpX="7633" w:tblpY="-25"/>
        <w:tblW w:w="3369" w:type="dxa"/>
        <w:tblLook w:val="04A0"/>
      </w:tblPr>
      <w:tblGrid>
        <w:gridCol w:w="3369"/>
      </w:tblGrid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«УТВЕРЖДАЮ»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4D2FCB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Начальник управления технологического присоединения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4D2FCB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И. О. Зверкович 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_________________________</w:t>
            </w:r>
          </w:p>
        </w:tc>
      </w:tr>
    </w:tbl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42296" w:rsidRPr="004B6622" w:rsidRDefault="00A42296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9889"/>
      </w:tblGrid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4D2FCB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ТЕХНИЧЕСКИЕ УСЛОВИЯ №000000421 от 24.05.2011г.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 ТЕХНОЛОГИЧЕСКОЕ ПРИСОЕДИНЕНИЕ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 xml:space="preserve">к электрическим сетям </w:t>
            </w:r>
            <w:bookmarkStart w:id="2" w:name="Организация"/>
            <w:bookmarkEnd w:id="2"/>
            <w:r w:rsidR="004D2FCB">
              <w:rPr>
                <w:rFonts w:ascii="Times New Roman" w:hAnsi="Times New Roman"/>
                <w:b/>
                <w:sz w:val="18"/>
                <w:szCs w:val="18"/>
              </w:rPr>
              <w:t>ООО «СТРОЙ ЭКСПЕРТ»</w:t>
            </w: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Общая часть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Заявитель: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3" w:name="Заявитель"/>
            <w:bookmarkEnd w:id="3"/>
            <w:r w:rsidR="004D2FCB">
              <w:rPr>
                <w:rFonts w:ascii="Times New Roman" w:hAnsi="Times New Roman"/>
                <w:sz w:val="18"/>
                <w:szCs w:val="18"/>
              </w:rPr>
              <w:t>Потапенко Константин Анатольевич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Наименование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4" w:name="Наименование"/>
            <w:bookmarkEnd w:id="4"/>
            <w:r w:rsidR="004D2FCB">
              <w:rPr>
                <w:rFonts w:ascii="Times New Roman" w:hAnsi="Times New Roman"/>
                <w:sz w:val="18"/>
                <w:szCs w:val="18"/>
              </w:rPr>
              <w:t>электроустановка (строительство и постоянное электроснабжение жилого дома)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нахождения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5" w:name="Адрес"/>
            <w:bookmarkEnd w:id="5"/>
            <w:r w:rsidR="004D2FCB">
              <w:rPr>
                <w:rFonts w:ascii="Times New Roman" w:hAnsi="Times New Roman"/>
                <w:sz w:val="18"/>
                <w:szCs w:val="18"/>
              </w:rPr>
              <w:t>Брянский район, д.Глаженка, ул.Дзержинского, уч.24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Максимальная мощность, кВт: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6" w:name="МаксМощность"/>
            <w:bookmarkEnd w:id="6"/>
            <w:r w:rsidR="004D2FCB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Уровень напряжения, В: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7" w:name="УровеньНапряжения"/>
            <w:bookmarkEnd w:id="7"/>
            <w:r w:rsidR="004D2FCB">
              <w:rPr>
                <w:rFonts w:ascii="Times New Roman" w:hAnsi="Times New Roman"/>
                <w:sz w:val="18"/>
                <w:szCs w:val="18"/>
              </w:rPr>
              <w:t>220 В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Категория надежности: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8" w:name="КатегорияНадежности"/>
            <w:bookmarkEnd w:id="8"/>
            <w:r w:rsidR="004D2FCB">
              <w:rPr>
                <w:rFonts w:ascii="Times New Roman" w:hAnsi="Times New Roman"/>
                <w:sz w:val="18"/>
                <w:szCs w:val="18"/>
              </w:rPr>
              <w:t>III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хранения ТУ: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9" w:name="МестоХранения"/>
            <w:bookmarkEnd w:id="9"/>
            <w:r w:rsidR="004D2FCB">
              <w:rPr>
                <w:rFonts w:ascii="Times New Roman" w:hAnsi="Times New Roman"/>
                <w:sz w:val="18"/>
                <w:szCs w:val="18"/>
              </w:rPr>
              <w:t>Сельцовский участок ЭС Р1/20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u w:val="single"/>
                <w:lang w:eastAsia="en-US"/>
              </w:rPr>
            </w:pPr>
          </w:p>
          <w:p w:rsidR="00F42351" w:rsidRPr="004B6622" w:rsidRDefault="00F42351" w:rsidP="00F42351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Схема выдачи или приема мощности и точки присоединения</w:t>
            </w:r>
          </w:p>
          <w:p w:rsidR="00F42351" w:rsidRPr="004B6622" w:rsidRDefault="00F42351" w:rsidP="00F42351">
            <w:pPr>
              <w:pStyle w:val="a3"/>
              <w:spacing w:line="276" w:lineRule="auto"/>
              <w:ind w:left="72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Основной источник питания (для нормальной схемы на момент разработки ТУ):</w:t>
            </w:r>
          </w:p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подстанция 110-35кВ: </w:t>
            </w:r>
            <w:bookmarkStart w:id="10" w:name="ОснПодстанция110_35"/>
            <w:bookmarkEnd w:id="10"/>
            <w:r w:rsidR="004D2FCB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ГПП1 БХЗ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Линия электропередачи 6-10кВ: </w:t>
            </w:r>
            <w:bookmarkStart w:id="11" w:name="ОснЛЭП6_10"/>
            <w:bookmarkEnd w:id="11"/>
            <w:r w:rsidR="004D2FCB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фид.606 ТП-4 БХЗ ГПП</w:t>
            </w:r>
            <w:proofErr w:type="gramStart"/>
            <w:r w:rsidR="004D2FCB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1</w:t>
            </w:r>
            <w:proofErr w:type="gramEnd"/>
            <w:r w:rsidR="004D2FCB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 БХЗ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трансформаторная подстанция 6-10 кВ: </w:t>
            </w:r>
            <w:bookmarkStart w:id="12" w:name="ОснТП6_10"/>
            <w:bookmarkEnd w:id="12"/>
            <w:r w:rsidR="004D2FCB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ТП-4038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Линия электропередачи до 1000В: </w:t>
            </w:r>
            <w:bookmarkStart w:id="13" w:name="ОснЛЭП1000"/>
            <w:bookmarkEnd w:id="13"/>
            <w:r w:rsidR="004D2FCB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существующая ВЛ-0,4кВ от ТП-4038</w:t>
            </w:r>
          </w:p>
        </w:tc>
      </w:tr>
      <w:tr w:rsidR="004D2FCB" w:rsidRPr="004B6622" w:rsidTr="004B6622">
        <w:tc>
          <w:tcPr>
            <w:tcW w:w="9889" w:type="dxa"/>
            <w:shd w:val="clear" w:color="auto" w:fill="auto"/>
          </w:tcPr>
          <w:p w:rsidR="004D2FCB" w:rsidRPr="004D2FCB" w:rsidRDefault="004D2FCB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Точка присоединения: </w:t>
            </w:r>
          </w:p>
        </w:tc>
      </w:tr>
      <w:tr w:rsidR="004D2FCB" w:rsidRPr="004B6622" w:rsidTr="004B6622">
        <w:tc>
          <w:tcPr>
            <w:tcW w:w="9889" w:type="dxa"/>
            <w:shd w:val="clear" w:color="auto" w:fill="auto"/>
          </w:tcPr>
          <w:p w:rsidR="004D2FCB" w:rsidRPr="004D2FCB" w:rsidRDefault="004D2FCB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1) проектируемая опора ВЛ-0,4кВ, но  не далее, чем в 25м от границы участка Заявителя</w:t>
            </w:r>
          </w:p>
        </w:tc>
      </w:tr>
    </w:tbl>
    <w:p w:rsidR="00AA6FA5" w:rsidRPr="004B6622" w:rsidRDefault="00AA6FA5" w:rsidP="006E6DE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ind w:left="360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  Требования, обязательные для исполнения сетевой организацией до границы участка, на котором расположены энергопринимающие устройства Заявителя, включая урегулирование отношений с иными лицами: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Pr="004B6622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9319" w:type="dxa"/>
            <w:shd w:val="clear" w:color="auto" w:fill="auto"/>
          </w:tcPr>
          <w:p w:rsidR="004D2FCB" w:rsidRPr="004B6622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4D2FCB" w:rsidRP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монтаж провода СИП-2А до точки присоединения.</w:t>
            </w: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9319" w:type="dxa"/>
            <w:shd w:val="clear" w:color="auto" w:fill="auto"/>
          </w:tcPr>
          <w:p w:rsidR="004D2FCB" w:rsidRP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D2FCB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Электрооборудование для присоединения:</w:t>
            </w: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4D2FCB" w:rsidRP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установить дополнительную ж/б опору СВ-9,5</w:t>
            </w: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9319" w:type="dxa"/>
            <w:shd w:val="clear" w:color="auto" w:fill="auto"/>
          </w:tcPr>
          <w:p w:rsidR="004D2FCB" w:rsidRP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Проверить прибор учета электрической энергии, устройство контроля величины максимальной мощности, вводной защитный аппарат от несанкционированного изменения эксплуатационного состояния.</w:t>
            </w: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9319" w:type="dxa"/>
            <w:shd w:val="clear" w:color="auto" w:fill="auto"/>
          </w:tcPr>
          <w:p w:rsidR="004D2FCB" w:rsidRP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D2FCB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4D2FCB" w:rsidRP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рабочий проект электроустановки с учетом пунктов раздела 3 технических условий согласно Правилам устройства электроустановок.</w:t>
            </w: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3.5</w:t>
            </w:r>
          </w:p>
        </w:tc>
        <w:tc>
          <w:tcPr>
            <w:tcW w:w="9319" w:type="dxa"/>
            <w:shd w:val="clear" w:color="auto" w:fill="auto"/>
          </w:tcPr>
          <w:p w:rsidR="004D2FCB" w:rsidRP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физическое соединение (контакт) объектов электросетевого хозяйства Заявителя с объектами электросетевого хозяйства ООО «СТРОЙ ЭКСПЕРТ» в точке присоединения после выполнения технических условий.</w:t>
            </w:r>
          </w:p>
        </w:tc>
      </w:tr>
    </w:tbl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Требования, обязательные для исполнения Заявителем в пределах границ своего участка, на котором расположены энергопринимающие устройства: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Pr="004B6622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9319" w:type="dxa"/>
            <w:shd w:val="clear" w:color="auto" w:fill="auto"/>
          </w:tcPr>
          <w:p w:rsidR="004D2FCB" w:rsidRP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D2FCB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4D2FCB" w:rsidRP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ответвление проводом СИП-2А от точки присоединения до ВПУ.</w:t>
            </w: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9319" w:type="dxa"/>
            <w:shd w:val="clear" w:color="auto" w:fill="auto"/>
          </w:tcPr>
          <w:p w:rsidR="004D2FCB" w:rsidRP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D2FCB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устройствам релейной защиты (аппаратам защиты до 1000В) и устройствам, обеспечивающим контроль величины максимальной мощности:</w:t>
            </w: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4D2FCB" w:rsidRP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Укомплектовать ВПУ вводным коммутационным аппаратом, оснащенным защитой от короткого замыкания и перегрузки в электрической сети, ограничителем мощности (установленное значение срабатывания ограничителя мощности выставить в соответствии с максимальной мощностью - 4,5кВт).</w:t>
            </w: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9319" w:type="dxa"/>
            <w:shd w:val="clear" w:color="auto" w:fill="auto"/>
          </w:tcPr>
          <w:p w:rsidR="004D2FCB" w:rsidRP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D2FCB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приборам учета электрической энергии и мощности:</w:t>
            </w: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4D2FCB" w:rsidRP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Учет электроэнергии выполнить в соответствии с Правилами функционирования розничных рынков электрической энергии в переходный период реформирования электроэнергетики и Правилами устройства электроустановок (ПУЭ, изд.7, 2005г.) с установкой приборов учета класса точности 2.0 и выше в ВПУ. ВПУ принять в виде металлического шкафа с двумя запираемыми дверьми, с установкой прибора учета и ограничителя мощности за внутренней дверью, которая подлежит пломбировке. Установку ВПУ (выносного пункта учета) предусмотреть на границе участка Заявителя (или на фасаде объекта) с обеспечением возможности доступа персонала ЭСО для проведения контроля показаний. Разрешаемое место установки ВПУ - на опоре (проектируемой опоре) ВЛ-0,4кВ (проектируемой ВЛ-0,4кВ) в точке присоединения на уровне 1,7м от земли.</w:t>
            </w: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4.4</w:t>
            </w:r>
          </w:p>
        </w:tc>
        <w:tc>
          <w:tcPr>
            <w:tcW w:w="9319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Рекомендуется для обеспечения электро- и пожаробезопасности энергопринимающих устройств Заявителя оснастить вводно-распределительное устройство (ВРУ) защитным заземлением, защитным уравниванием потенциалов, устройством защитного отключения (УЗО), провести необходимые измерения и испытания электрооборудования.</w:t>
            </w:r>
          </w:p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Энергопринимающие устройства Заявителя, в соответствии с ГОСТ 13109-97 «Нормы качества электроэнергии в системах электроснабжения общего назначения» не должны влиять на допустимые значения показателей качества электрической энергии, поставляемой ООО «СТРОЙ ЭКСПЕРТ» другим потребителям от одного и того же источника питания.</w:t>
            </w:r>
          </w:p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 случае попадания в зону строительства в пределах границ участка Заявителя кабельных или воздушных ЛЭП ООО «СТРОЙ ЭКСПЕРТ» и(или) нарушения их охранной зоны не по вине ООО «СТРОЙ ЭКСПЕРТ» предусмотреть их вынос за счет средств Заявителя.</w:t>
            </w: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9319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При наличии у Заявителя автономных источников электроснабжения не допускается их работа параллельно с сетью сетевой организации и(или) выдача электроэнергии в сеть.</w:t>
            </w: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4.6</w:t>
            </w:r>
          </w:p>
        </w:tc>
        <w:tc>
          <w:tcPr>
            <w:tcW w:w="9319" w:type="dxa"/>
            <w:shd w:val="clear" w:color="auto" w:fill="auto"/>
          </w:tcPr>
          <w:p w:rsidR="004D2FCB" w:rsidRP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D2FCB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4D2FCB" w:rsidRP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Для обеспечения электро- и пожаробезопасности энергопринимающих устройств Заявителя рекомендуется выполнить рабочий проект электроустановки с учётом пунктов раздела 4 технических условий согласно Правилам устройства электроустановок. До выполнения строительно-монтажных работ проект согласовать с ООО «СТРОЙ ЭКСПЕРТ» в объёме требований настоящих технических условий.</w:t>
            </w: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4.7</w:t>
            </w:r>
          </w:p>
        </w:tc>
        <w:tc>
          <w:tcPr>
            <w:tcW w:w="9319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Обеспечить готовность к фактическому соединению (комплекс технических и организационных мероприятий, обеспечивающих физическое соединение) объектов электросетевого хозяйства Заявителя с объектами электросетевого хозяйства ООО «СТРОЙ ЭКСПЕРТ» в точке присоединения в соответствии с настоящими ТУ и договором об осуществлении технологического присоединения.</w:t>
            </w:r>
          </w:p>
        </w:tc>
      </w:tr>
      <w:tr w:rsidR="004D2FCB" w:rsidRPr="004B6622" w:rsidTr="00DE1EDF">
        <w:tc>
          <w:tcPr>
            <w:tcW w:w="534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4D2FCB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</w:tbl>
    <w:p w:rsidR="00DE1EDF" w:rsidRPr="004B6622" w:rsidRDefault="00DE1EDF" w:rsidP="00DE1EDF">
      <w:pPr>
        <w:spacing w:after="0"/>
        <w:rPr>
          <w:vanish/>
          <w:sz w:val="18"/>
          <w:szCs w:val="18"/>
        </w:rPr>
      </w:pPr>
    </w:p>
    <w:p w:rsidR="00352A1D" w:rsidRPr="004B6622" w:rsidRDefault="00352A1D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9889" w:type="dxa"/>
        <w:tblLook w:val="04A0"/>
      </w:tblPr>
      <w:tblGrid>
        <w:gridCol w:w="534"/>
        <w:gridCol w:w="9355"/>
      </w:tblGrid>
      <w:tr w:rsidR="003C33C9" w:rsidRPr="004B6622" w:rsidTr="004B6622">
        <w:tc>
          <w:tcPr>
            <w:tcW w:w="9889" w:type="dxa"/>
            <w:gridSpan w:val="2"/>
            <w:shd w:val="clear" w:color="auto" w:fill="auto"/>
          </w:tcPr>
          <w:p w:rsidR="003C33C9" w:rsidRPr="004B6622" w:rsidRDefault="003C33C9" w:rsidP="002B0DC4">
            <w:pPr>
              <w:pStyle w:val="a3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5.  Срок действия технических условий:</w:t>
            </w:r>
          </w:p>
        </w:tc>
      </w:tr>
      <w:tr w:rsidR="003C33C9" w:rsidRPr="004B6622" w:rsidTr="004B6622">
        <w:tc>
          <w:tcPr>
            <w:tcW w:w="534" w:type="dxa"/>
            <w:shd w:val="clear" w:color="auto" w:fill="auto"/>
          </w:tcPr>
          <w:p w:rsidR="003C33C9" w:rsidRPr="004B6622" w:rsidRDefault="003C33C9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55" w:type="dxa"/>
            <w:shd w:val="clear" w:color="auto" w:fill="auto"/>
          </w:tcPr>
          <w:p w:rsidR="003C33C9" w:rsidRPr="004B6622" w:rsidRDefault="004D2FCB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2 года с даты заключения договора ТП.</w:t>
            </w:r>
          </w:p>
        </w:tc>
      </w:tr>
    </w:tbl>
    <w:p w:rsidR="003C33C9" w:rsidRPr="004B6622" w:rsidRDefault="003C33C9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4928"/>
        <w:gridCol w:w="2410"/>
        <w:gridCol w:w="2515"/>
      </w:tblGrid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ПЭУ 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4" w:name="НачальникОтдела"/>
            <w:bookmarkEnd w:id="14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Г.Д. Гришина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</w:t>
            </w:r>
            <w:bookmarkStart w:id="15" w:name="Подразделение"/>
            <w:bookmarkEnd w:id="15"/>
            <w:r w:rsidR="004D2FCB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Сельцовского участка ЭС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4D2FCB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6" w:name="НачальникПодразделения"/>
            <w:bookmarkEnd w:id="16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А.П. Герасимов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исп. </w:t>
            </w:r>
            <w:bookmarkStart w:id="17" w:name="Исполнитель"/>
            <w:bookmarkEnd w:id="17"/>
            <w:r w:rsidR="004D2FCB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Крючков М.С.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тел. </w:t>
            </w:r>
            <w:bookmarkStart w:id="18" w:name="Телефон"/>
            <w:bookmarkEnd w:id="18"/>
            <w:r w:rsidR="004D2FCB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41-22-04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A6FA5" w:rsidRPr="00A42296" w:rsidRDefault="00AA6FA5" w:rsidP="000C5A56">
      <w:pPr>
        <w:spacing w:after="0" w:line="240" w:lineRule="auto"/>
        <w:rPr>
          <w:rFonts w:ascii="Times New Roman" w:hAnsi="Times New Roman"/>
        </w:rPr>
      </w:pPr>
    </w:p>
    <w:sectPr w:rsidR="00AA6FA5" w:rsidRPr="00A42296" w:rsidSect="003250E1">
      <w:footerReference w:type="default" r:id="rId8"/>
      <w:pgSz w:w="11906" w:h="16838" w:code="9"/>
      <w:pgMar w:top="851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5DA" w:rsidRDefault="005435DA" w:rsidP="00600A3B">
      <w:pPr>
        <w:spacing w:after="0" w:line="240" w:lineRule="auto"/>
      </w:pPr>
      <w:r>
        <w:separator/>
      </w:r>
    </w:p>
  </w:endnote>
  <w:endnote w:type="continuationSeparator" w:id="0">
    <w:p w:rsidR="005435DA" w:rsidRDefault="005435DA" w:rsidP="00600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A3B" w:rsidRDefault="00600A3B">
    <w:pPr>
      <w:pStyle w:val="aa"/>
      <w:jc w:val="right"/>
    </w:pPr>
    <w:fldSimple w:instr="PAGE   \* MERGEFORMAT">
      <w:r w:rsidR="004D2FCB">
        <w:rPr>
          <w:noProof/>
        </w:rPr>
        <w:t>1</w:t>
      </w:r>
    </w:fldSimple>
  </w:p>
  <w:p w:rsidR="00600A3B" w:rsidRDefault="00600A3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5DA" w:rsidRDefault="005435DA" w:rsidP="00600A3B">
      <w:pPr>
        <w:spacing w:after="0" w:line="240" w:lineRule="auto"/>
      </w:pPr>
      <w:r>
        <w:separator/>
      </w:r>
    </w:p>
  </w:footnote>
  <w:footnote w:type="continuationSeparator" w:id="0">
    <w:p w:rsidR="005435DA" w:rsidRDefault="005435DA" w:rsidP="00600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1230D"/>
    <w:multiLevelType w:val="hybridMultilevel"/>
    <w:tmpl w:val="D1181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56AEC"/>
    <w:multiLevelType w:val="hybridMultilevel"/>
    <w:tmpl w:val="9746D0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94DDB"/>
    <w:multiLevelType w:val="hybridMultilevel"/>
    <w:tmpl w:val="81309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17FCF"/>
    <w:rsid w:val="00040234"/>
    <w:rsid w:val="000C067B"/>
    <w:rsid w:val="000C5A56"/>
    <w:rsid w:val="000F0034"/>
    <w:rsid w:val="00182791"/>
    <w:rsid w:val="0019094E"/>
    <w:rsid w:val="001A6A67"/>
    <w:rsid w:val="00205F5F"/>
    <w:rsid w:val="0023753D"/>
    <w:rsid w:val="002B0DC4"/>
    <w:rsid w:val="003112DA"/>
    <w:rsid w:val="003250E1"/>
    <w:rsid w:val="00352A1D"/>
    <w:rsid w:val="003941DD"/>
    <w:rsid w:val="003C33C9"/>
    <w:rsid w:val="004844BA"/>
    <w:rsid w:val="004A4172"/>
    <w:rsid w:val="004B38F3"/>
    <w:rsid w:val="004B6622"/>
    <w:rsid w:val="004D2FCB"/>
    <w:rsid w:val="00514F82"/>
    <w:rsid w:val="00520CEC"/>
    <w:rsid w:val="005435DA"/>
    <w:rsid w:val="00551439"/>
    <w:rsid w:val="00581181"/>
    <w:rsid w:val="005B5074"/>
    <w:rsid w:val="005D0C14"/>
    <w:rsid w:val="00600A3B"/>
    <w:rsid w:val="00610DCE"/>
    <w:rsid w:val="00621D03"/>
    <w:rsid w:val="006E6DE5"/>
    <w:rsid w:val="00796917"/>
    <w:rsid w:val="007D4929"/>
    <w:rsid w:val="007E56DA"/>
    <w:rsid w:val="00824B56"/>
    <w:rsid w:val="00897D07"/>
    <w:rsid w:val="008A31DB"/>
    <w:rsid w:val="008A7B53"/>
    <w:rsid w:val="008F727A"/>
    <w:rsid w:val="009B7CDD"/>
    <w:rsid w:val="009C372F"/>
    <w:rsid w:val="00A13600"/>
    <w:rsid w:val="00A17FCF"/>
    <w:rsid w:val="00A31093"/>
    <w:rsid w:val="00A42296"/>
    <w:rsid w:val="00AA6FA5"/>
    <w:rsid w:val="00B93F99"/>
    <w:rsid w:val="00D51794"/>
    <w:rsid w:val="00DA7109"/>
    <w:rsid w:val="00DE1EDF"/>
    <w:rsid w:val="00EC7F62"/>
    <w:rsid w:val="00ED26ED"/>
    <w:rsid w:val="00F4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3109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link w:val="a3"/>
    <w:rsid w:val="00A31093"/>
    <w:rPr>
      <w:rFonts w:ascii="Courier New" w:eastAsia="Times New Roman" w:hAnsi="Courier New" w:cs="Courier New"/>
    </w:rPr>
  </w:style>
  <w:style w:type="table" w:styleId="a5">
    <w:name w:val="Table Grid"/>
    <w:basedOn w:val="a1"/>
    <w:uiPriority w:val="59"/>
    <w:rsid w:val="006E6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352A1D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600A3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10"/>
    <w:rsid w:val="00600A3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8">
    <w:name w:val="header"/>
    <w:basedOn w:val="a"/>
    <w:link w:val="a9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00A3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00A3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EDC90-B05C-4254-A04E-60735604E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Филонова</dc:creator>
  <cp:keywords/>
  <dc:description/>
  <cp:lastModifiedBy>pavlyuchenkova</cp:lastModifiedBy>
  <cp:revision>1</cp:revision>
  <dcterms:created xsi:type="dcterms:W3CDTF">2012-02-25T14:54:00Z</dcterms:created>
  <dcterms:modified xsi:type="dcterms:W3CDTF">2012-02-25T14:54:00Z</dcterms:modified>
</cp:coreProperties>
</file>